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1C6DE" w14:textId="77777777" w:rsidR="00B20A7B" w:rsidRDefault="00B20A7B" w:rsidP="00273FB9">
      <w:pPr>
        <w:jc w:val="center"/>
        <w:rPr>
          <w:b/>
          <w:bCs/>
          <w:sz w:val="24"/>
          <w:szCs w:val="24"/>
        </w:rPr>
      </w:pPr>
    </w:p>
    <w:p w14:paraId="2A622978" w14:textId="3371AFE7" w:rsidR="00273FB9" w:rsidRDefault="00273FB9" w:rsidP="00273FB9">
      <w:pPr>
        <w:jc w:val="center"/>
        <w:rPr>
          <w:rFonts w:ascii="Rockwell" w:hAnsi="Rockwell"/>
          <w:b/>
          <w:bCs/>
          <w:sz w:val="36"/>
          <w:szCs w:val="36"/>
        </w:rPr>
      </w:pPr>
      <w:r w:rsidRPr="00604A40">
        <w:rPr>
          <w:rFonts w:ascii="Rockwell" w:hAnsi="Rockwell"/>
          <w:b/>
          <w:bCs/>
          <w:sz w:val="36"/>
          <w:szCs w:val="36"/>
        </w:rPr>
        <w:t xml:space="preserve">Bristol </w:t>
      </w:r>
      <w:r w:rsidR="00DF0D42">
        <w:rPr>
          <w:rFonts w:ascii="Rockwell" w:hAnsi="Rockwell"/>
          <w:b/>
          <w:bCs/>
          <w:sz w:val="36"/>
          <w:szCs w:val="36"/>
        </w:rPr>
        <w:t xml:space="preserve">International Research Collaboration Activities </w:t>
      </w:r>
      <w:r w:rsidR="00522C76">
        <w:rPr>
          <w:rFonts w:ascii="Rockwell" w:hAnsi="Rockwell"/>
          <w:b/>
          <w:bCs/>
          <w:sz w:val="36"/>
          <w:szCs w:val="36"/>
        </w:rPr>
        <w:t>(BIRCA)</w:t>
      </w:r>
      <w:r w:rsidR="00604A40">
        <w:rPr>
          <w:rFonts w:ascii="Rockwell" w:hAnsi="Rockwell"/>
          <w:b/>
          <w:bCs/>
          <w:sz w:val="36"/>
          <w:szCs w:val="36"/>
        </w:rPr>
        <w:t xml:space="preserve"> </w:t>
      </w:r>
      <w:r w:rsidRPr="00604A40">
        <w:rPr>
          <w:rFonts w:ascii="Rockwell" w:hAnsi="Rockwell"/>
          <w:b/>
          <w:bCs/>
          <w:sz w:val="36"/>
          <w:szCs w:val="36"/>
        </w:rPr>
        <w:t>FAQs</w:t>
      </w:r>
    </w:p>
    <w:p w14:paraId="7E5131C8" w14:textId="77777777" w:rsidR="00A54E1C" w:rsidRPr="00604A40" w:rsidRDefault="00A54E1C" w:rsidP="00273FB9">
      <w:pPr>
        <w:jc w:val="center"/>
        <w:rPr>
          <w:rFonts w:ascii="Rockwell" w:hAnsi="Rockwell"/>
          <w:b/>
          <w:bCs/>
          <w:sz w:val="36"/>
          <w:szCs w:val="36"/>
        </w:rPr>
      </w:pPr>
    </w:p>
    <w:p w14:paraId="53D41F1B" w14:textId="0BBA33D1" w:rsidR="00273FB9" w:rsidRDefault="00273FB9" w:rsidP="00273FB9">
      <w:pPr>
        <w:jc w:val="center"/>
        <w:rPr>
          <w:b/>
          <w:bCs/>
          <w:sz w:val="24"/>
          <w:szCs w:val="24"/>
        </w:rPr>
      </w:pPr>
    </w:p>
    <w:sdt>
      <w:sdtPr>
        <w:rPr>
          <w:rFonts w:ascii="Arial" w:eastAsiaTheme="minorHAnsi" w:hAnsi="Arial" w:cstheme="minorBidi"/>
          <w:color w:val="auto"/>
          <w:sz w:val="22"/>
          <w:szCs w:val="22"/>
          <w:lang w:val="en-GB"/>
        </w:rPr>
        <w:id w:val="-1673101623"/>
        <w:docPartObj>
          <w:docPartGallery w:val="Table of Contents"/>
          <w:docPartUnique/>
        </w:docPartObj>
      </w:sdtPr>
      <w:sdtEndPr>
        <w:rPr>
          <w:b/>
          <w:bCs/>
          <w:noProof/>
        </w:rPr>
      </w:sdtEndPr>
      <w:sdtContent>
        <w:p w14:paraId="3E41996C" w14:textId="79452904" w:rsidR="00B20A7B" w:rsidRPr="00604A40" w:rsidRDefault="00B20A7B" w:rsidP="00604A40">
          <w:pPr>
            <w:pStyle w:val="TOCHeading"/>
            <w:jc w:val="center"/>
            <w:rPr>
              <w:rFonts w:ascii="Rockwell" w:hAnsi="Rockwell" w:cs="Arial"/>
              <w:b/>
              <w:bCs/>
              <w:color w:val="000000" w:themeColor="text1"/>
            </w:rPr>
          </w:pPr>
          <w:r w:rsidRPr="00604A40">
            <w:rPr>
              <w:rFonts w:ascii="Rockwell" w:hAnsi="Rockwell" w:cs="Arial"/>
              <w:b/>
              <w:bCs/>
              <w:color w:val="000000" w:themeColor="text1"/>
            </w:rPr>
            <w:t>Table of Contents</w:t>
          </w:r>
        </w:p>
        <w:p w14:paraId="6D438566" w14:textId="77777777" w:rsidR="00B20A7B" w:rsidRPr="00B20A7B" w:rsidRDefault="00B20A7B" w:rsidP="00B20A7B">
          <w:pPr>
            <w:rPr>
              <w:lang w:val="en-US"/>
            </w:rPr>
          </w:pPr>
        </w:p>
        <w:p w14:paraId="0A508B29" w14:textId="79DCF6FD" w:rsidR="00A42668" w:rsidRDefault="00B20A7B">
          <w:pPr>
            <w:pStyle w:val="TOC1"/>
            <w:rPr>
              <w:rFonts w:asciiTheme="minorHAnsi" w:eastAsiaTheme="minorEastAsia" w:hAnsiTheme="minorHAnsi" w:cstheme="minorBidi"/>
              <w:b w:val="0"/>
              <w:bCs w:val="0"/>
              <w:color w:val="auto"/>
              <w:kern w:val="2"/>
              <w:sz w:val="22"/>
              <w:szCs w:val="22"/>
              <w:lang w:eastAsia="zh-CN"/>
              <w14:ligatures w14:val="standardContextual"/>
            </w:rPr>
          </w:pPr>
          <w:r>
            <w:fldChar w:fldCharType="begin"/>
          </w:r>
          <w:r>
            <w:instrText xml:space="preserve"> TOC \o "1-3" \h \z \u </w:instrText>
          </w:r>
          <w:r>
            <w:fldChar w:fldCharType="separate"/>
          </w:r>
          <w:hyperlink w:anchor="_Toc151469665" w:history="1">
            <w:r w:rsidR="00A42668" w:rsidRPr="001952A3">
              <w:rPr>
                <w:rStyle w:val="Hyperlink"/>
              </w:rPr>
              <w:t>Can I apply for funding to cover the salary of someone working in an overseas collaborator organisation?</w:t>
            </w:r>
            <w:r w:rsidR="00A42668">
              <w:rPr>
                <w:webHidden/>
              </w:rPr>
              <w:tab/>
            </w:r>
            <w:r w:rsidR="00A42668">
              <w:rPr>
                <w:webHidden/>
              </w:rPr>
              <w:fldChar w:fldCharType="begin"/>
            </w:r>
            <w:r w:rsidR="00A42668">
              <w:rPr>
                <w:webHidden/>
              </w:rPr>
              <w:instrText xml:space="preserve"> PAGEREF _Toc151469665 \h </w:instrText>
            </w:r>
            <w:r w:rsidR="00A42668">
              <w:rPr>
                <w:webHidden/>
              </w:rPr>
            </w:r>
            <w:r w:rsidR="00A42668">
              <w:rPr>
                <w:webHidden/>
              </w:rPr>
              <w:fldChar w:fldCharType="separate"/>
            </w:r>
            <w:r w:rsidR="00A42668">
              <w:rPr>
                <w:webHidden/>
              </w:rPr>
              <w:t>1</w:t>
            </w:r>
            <w:r w:rsidR="00A42668">
              <w:rPr>
                <w:webHidden/>
              </w:rPr>
              <w:fldChar w:fldCharType="end"/>
            </w:r>
          </w:hyperlink>
        </w:p>
        <w:p w14:paraId="4EF76C93" w14:textId="51DC5BC0" w:rsidR="00A42668" w:rsidRDefault="00A42668">
          <w:pPr>
            <w:pStyle w:val="TOC1"/>
            <w:rPr>
              <w:rFonts w:asciiTheme="minorHAnsi" w:eastAsiaTheme="minorEastAsia" w:hAnsiTheme="minorHAnsi" w:cstheme="minorBidi"/>
              <w:b w:val="0"/>
              <w:bCs w:val="0"/>
              <w:color w:val="auto"/>
              <w:kern w:val="2"/>
              <w:sz w:val="22"/>
              <w:szCs w:val="22"/>
              <w:lang w:eastAsia="zh-CN"/>
              <w14:ligatures w14:val="standardContextual"/>
            </w:rPr>
          </w:pPr>
          <w:hyperlink w:anchor="_Toc151469666" w:history="1">
            <w:r w:rsidRPr="001952A3">
              <w:rPr>
                <w:rStyle w:val="Hyperlink"/>
              </w:rPr>
              <w:t>Are honorary research associates an eligible cost?</w:t>
            </w:r>
            <w:r>
              <w:rPr>
                <w:webHidden/>
              </w:rPr>
              <w:tab/>
            </w:r>
            <w:r>
              <w:rPr>
                <w:webHidden/>
              </w:rPr>
              <w:fldChar w:fldCharType="begin"/>
            </w:r>
            <w:r>
              <w:rPr>
                <w:webHidden/>
              </w:rPr>
              <w:instrText xml:space="preserve"> PAGEREF _Toc151469666 \h </w:instrText>
            </w:r>
            <w:r>
              <w:rPr>
                <w:webHidden/>
              </w:rPr>
            </w:r>
            <w:r>
              <w:rPr>
                <w:webHidden/>
              </w:rPr>
              <w:fldChar w:fldCharType="separate"/>
            </w:r>
            <w:r>
              <w:rPr>
                <w:webHidden/>
              </w:rPr>
              <w:t>1</w:t>
            </w:r>
            <w:r>
              <w:rPr>
                <w:webHidden/>
              </w:rPr>
              <w:fldChar w:fldCharType="end"/>
            </w:r>
          </w:hyperlink>
        </w:p>
        <w:p w14:paraId="050D2497" w14:textId="6196DFEE" w:rsidR="00A42668" w:rsidRDefault="00A42668">
          <w:pPr>
            <w:pStyle w:val="TOC1"/>
            <w:rPr>
              <w:rFonts w:asciiTheme="minorHAnsi" w:eastAsiaTheme="minorEastAsia" w:hAnsiTheme="minorHAnsi" w:cstheme="minorBidi"/>
              <w:b w:val="0"/>
              <w:bCs w:val="0"/>
              <w:color w:val="auto"/>
              <w:kern w:val="2"/>
              <w:sz w:val="22"/>
              <w:szCs w:val="22"/>
              <w:lang w:eastAsia="zh-CN"/>
              <w14:ligatures w14:val="standardContextual"/>
            </w:rPr>
          </w:pPr>
          <w:hyperlink w:anchor="_Toc151469667" w:history="1">
            <w:r w:rsidRPr="001952A3">
              <w:rPr>
                <w:rStyle w:val="Hyperlink"/>
              </w:rPr>
              <w:t>Can I apply for travel and subsistence costs for a UK based collaborator?</w:t>
            </w:r>
            <w:r>
              <w:rPr>
                <w:webHidden/>
              </w:rPr>
              <w:tab/>
            </w:r>
            <w:r>
              <w:rPr>
                <w:webHidden/>
              </w:rPr>
              <w:fldChar w:fldCharType="begin"/>
            </w:r>
            <w:r>
              <w:rPr>
                <w:webHidden/>
              </w:rPr>
              <w:instrText xml:space="preserve"> PAGEREF _Toc151469667 \h </w:instrText>
            </w:r>
            <w:r>
              <w:rPr>
                <w:webHidden/>
              </w:rPr>
            </w:r>
            <w:r>
              <w:rPr>
                <w:webHidden/>
              </w:rPr>
              <w:fldChar w:fldCharType="separate"/>
            </w:r>
            <w:r>
              <w:rPr>
                <w:webHidden/>
              </w:rPr>
              <w:t>2</w:t>
            </w:r>
            <w:r>
              <w:rPr>
                <w:webHidden/>
              </w:rPr>
              <w:fldChar w:fldCharType="end"/>
            </w:r>
          </w:hyperlink>
        </w:p>
        <w:p w14:paraId="64415885" w14:textId="281DEA02" w:rsidR="00A42668" w:rsidRDefault="00A42668">
          <w:pPr>
            <w:pStyle w:val="TOC1"/>
            <w:rPr>
              <w:rFonts w:asciiTheme="minorHAnsi" w:eastAsiaTheme="minorEastAsia" w:hAnsiTheme="minorHAnsi" w:cstheme="minorBidi"/>
              <w:b w:val="0"/>
              <w:bCs w:val="0"/>
              <w:color w:val="auto"/>
              <w:kern w:val="2"/>
              <w:sz w:val="22"/>
              <w:szCs w:val="22"/>
              <w:lang w:eastAsia="zh-CN"/>
              <w14:ligatures w14:val="standardContextual"/>
            </w:rPr>
          </w:pPr>
          <w:hyperlink w:anchor="_Toc151469668" w:history="1">
            <w:r w:rsidRPr="001952A3">
              <w:rPr>
                <w:rStyle w:val="Hyperlink"/>
              </w:rPr>
              <w:t>What counts as a single activity or a set of related activities</w:t>
            </w:r>
            <w:r>
              <w:rPr>
                <w:webHidden/>
              </w:rPr>
              <w:tab/>
            </w:r>
            <w:r>
              <w:rPr>
                <w:webHidden/>
              </w:rPr>
              <w:fldChar w:fldCharType="begin"/>
            </w:r>
            <w:r>
              <w:rPr>
                <w:webHidden/>
              </w:rPr>
              <w:instrText xml:space="preserve"> PAGEREF _Toc151469668 \h </w:instrText>
            </w:r>
            <w:r>
              <w:rPr>
                <w:webHidden/>
              </w:rPr>
            </w:r>
            <w:r>
              <w:rPr>
                <w:webHidden/>
              </w:rPr>
              <w:fldChar w:fldCharType="separate"/>
            </w:r>
            <w:r>
              <w:rPr>
                <w:webHidden/>
              </w:rPr>
              <w:t>2</w:t>
            </w:r>
            <w:r>
              <w:rPr>
                <w:webHidden/>
              </w:rPr>
              <w:fldChar w:fldCharType="end"/>
            </w:r>
          </w:hyperlink>
        </w:p>
        <w:p w14:paraId="39EDD1D7" w14:textId="4882F751" w:rsidR="00A42668" w:rsidRDefault="00A42668">
          <w:pPr>
            <w:pStyle w:val="TOC1"/>
            <w:rPr>
              <w:rFonts w:asciiTheme="minorHAnsi" w:eastAsiaTheme="minorEastAsia" w:hAnsiTheme="minorHAnsi" w:cstheme="minorBidi"/>
              <w:b w:val="0"/>
              <w:bCs w:val="0"/>
              <w:color w:val="auto"/>
              <w:kern w:val="2"/>
              <w:sz w:val="22"/>
              <w:szCs w:val="22"/>
              <w:lang w:eastAsia="zh-CN"/>
              <w14:ligatures w14:val="standardContextual"/>
            </w:rPr>
          </w:pPr>
          <w:hyperlink w:anchor="_Toc151469669" w:history="1">
            <w:r w:rsidRPr="001952A3">
              <w:rPr>
                <w:rStyle w:val="Hyperlink"/>
              </w:rPr>
              <w:t>I have already received one BIRCA award, can I apply again?</w:t>
            </w:r>
            <w:r>
              <w:rPr>
                <w:webHidden/>
              </w:rPr>
              <w:tab/>
            </w:r>
            <w:r>
              <w:rPr>
                <w:webHidden/>
              </w:rPr>
              <w:fldChar w:fldCharType="begin"/>
            </w:r>
            <w:r>
              <w:rPr>
                <w:webHidden/>
              </w:rPr>
              <w:instrText xml:space="preserve"> PAGEREF _Toc151469669 \h </w:instrText>
            </w:r>
            <w:r>
              <w:rPr>
                <w:webHidden/>
              </w:rPr>
            </w:r>
            <w:r>
              <w:rPr>
                <w:webHidden/>
              </w:rPr>
              <w:fldChar w:fldCharType="separate"/>
            </w:r>
            <w:r>
              <w:rPr>
                <w:webHidden/>
              </w:rPr>
              <w:t>2</w:t>
            </w:r>
            <w:r>
              <w:rPr>
                <w:webHidden/>
              </w:rPr>
              <w:fldChar w:fldCharType="end"/>
            </w:r>
          </w:hyperlink>
        </w:p>
        <w:p w14:paraId="75A79348" w14:textId="7397F1AE" w:rsidR="00B20A7B" w:rsidRDefault="00B20A7B">
          <w:r>
            <w:rPr>
              <w:b/>
              <w:bCs/>
              <w:noProof/>
            </w:rPr>
            <w:fldChar w:fldCharType="end"/>
          </w:r>
        </w:p>
      </w:sdtContent>
    </w:sdt>
    <w:p w14:paraId="0F32DAB7" w14:textId="77777777" w:rsidR="00660F55" w:rsidRDefault="00660F55" w:rsidP="00660F55"/>
    <w:p w14:paraId="7F808E28" w14:textId="0D9F643F" w:rsidR="00273FB9" w:rsidRDefault="00273FB9" w:rsidP="00B20A7B">
      <w:pPr>
        <w:pStyle w:val="Heading1"/>
      </w:pPr>
      <w:bookmarkStart w:id="0" w:name="_Toc151469665"/>
      <w:r w:rsidRPr="00273FB9">
        <w:t xml:space="preserve">Can I apply for funding to cover the salary of someone working in an overseas </w:t>
      </w:r>
      <w:r w:rsidR="002A133C">
        <w:t>collaborator</w:t>
      </w:r>
      <w:r w:rsidR="002A133C" w:rsidRPr="00273FB9">
        <w:t xml:space="preserve"> </w:t>
      </w:r>
      <w:r w:rsidRPr="00273FB9">
        <w:t>organisation?</w:t>
      </w:r>
      <w:bookmarkEnd w:id="0"/>
    </w:p>
    <w:p w14:paraId="28BDD734" w14:textId="35982A3F" w:rsidR="00273FB9" w:rsidRDefault="00273FB9" w:rsidP="00273FB9">
      <w:r>
        <w:rPr>
          <w:b/>
          <w:bCs/>
          <w:color w:val="FF0000"/>
          <w:sz w:val="28"/>
          <w:szCs w:val="28"/>
        </w:rPr>
        <w:br/>
      </w:r>
      <w:r>
        <w:t xml:space="preserve">No, funding through this scheme cannot be used to cover salary costs of overseas </w:t>
      </w:r>
      <w:r w:rsidR="002A133C">
        <w:t>collaborator</w:t>
      </w:r>
      <w:r>
        <w:t xml:space="preserve">s, due to </w:t>
      </w:r>
      <w:proofErr w:type="gramStart"/>
      <w:r>
        <w:t>University</w:t>
      </w:r>
      <w:proofErr w:type="gramEnd"/>
      <w:r>
        <w:t xml:space="preserve"> processes and the logistics and complexities involved in making salary payments to external/international people. The BIRCA scheme also expects the </w:t>
      </w:r>
      <w:r w:rsidR="00D906A3">
        <w:t>collaborator</w:t>
      </w:r>
      <w:r>
        <w:t xml:space="preserve"> organisation to </w:t>
      </w:r>
      <w:proofErr w:type="gramStart"/>
      <w:r>
        <w:t>make a contribution</w:t>
      </w:r>
      <w:proofErr w:type="gramEnd"/>
      <w:r>
        <w:t xml:space="preserve">, either financial or in-kind, in this instance it would be expected that the </w:t>
      </w:r>
      <w:r w:rsidR="001E28DA">
        <w:t>collaborator</w:t>
      </w:r>
      <w:r w:rsidR="001E28DA">
        <w:t xml:space="preserve"> </w:t>
      </w:r>
      <w:r>
        <w:t>organisation would cover their staff costs.</w:t>
      </w:r>
    </w:p>
    <w:p w14:paraId="22035E5B" w14:textId="15F5B505" w:rsidR="00273FB9" w:rsidRPr="00273FB9" w:rsidRDefault="00273FB9" w:rsidP="00273FB9">
      <w:pPr>
        <w:rPr>
          <w:b/>
          <w:bCs/>
          <w:color w:val="FF0000"/>
          <w:sz w:val="28"/>
          <w:szCs w:val="28"/>
        </w:rPr>
      </w:pPr>
    </w:p>
    <w:p w14:paraId="785ACD04" w14:textId="493E9982" w:rsidR="004142DA" w:rsidRDefault="004142DA" w:rsidP="00B20A7B">
      <w:pPr>
        <w:pStyle w:val="Heading1"/>
      </w:pPr>
      <w:bookmarkStart w:id="1" w:name="_Toc151469666"/>
      <w:r w:rsidRPr="00CE6561">
        <w:t>Are honorary research associates an eligible cost?</w:t>
      </w:r>
      <w:bookmarkEnd w:id="1"/>
    </w:p>
    <w:p w14:paraId="2B539660" w14:textId="77777777" w:rsidR="00B20A7B" w:rsidRPr="00B20A7B" w:rsidRDefault="00B20A7B" w:rsidP="00B20A7B"/>
    <w:p w14:paraId="166DA7B2" w14:textId="5E24A776" w:rsidR="004142DA" w:rsidRDefault="004142DA" w:rsidP="004142DA">
      <w:r>
        <w:t xml:space="preserve">Whilst salaries for </w:t>
      </w:r>
      <w:proofErr w:type="spellStart"/>
      <w:r>
        <w:t>UoB</w:t>
      </w:r>
      <w:proofErr w:type="spellEnd"/>
      <w:r>
        <w:t xml:space="preserve"> </w:t>
      </w:r>
      <w:r w:rsidR="00346DA2">
        <w:t xml:space="preserve">administrative or ECR </w:t>
      </w:r>
      <w:r>
        <w:t xml:space="preserve">staff to support logistics including planning and delivery of the activity are eligible costs, this does not include </w:t>
      </w:r>
      <w:r w:rsidR="00F92A45">
        <w:t>Honorary Research Associates (</w:t>
      </w:r>
      <w:r>
        <w:t>HRAs</w:t>
      </w:r>
      <w:r w:rsidR="00F92A45">
        <w:t>)</w:t>
      </w:r>
      <w:r>
        <w:t>. HRAs are associated with the University in an academic capacity but they are employees of another organisation who pay their salaries. As non-</w:t>
      </w:r>
      <w:proofErr w:type="spellStart"/>
      <w:r>
        <w:t>UoB</w:t>
      </w:r>
      <w:proofErr w:type="spellEnd"/>
      <w:r>
        <w:t xml:space="preserve"> employees they therefore fall outside of the scope of the BIRCA </w:t>
      </w:r>
      <w:proofErr w:type="gramStart"/>
      <w:r>
        <w:t>scheme</w:t>
      </w:r>
      <w:proofErr w:type="gramEnd"/>
    </w:p>
    <w:p w14:paraId="14AA82AC" w14:textId="58DDA6A6" w:rsidR="004142DA" w:rsidRDefault="004142DA" w:rsidP="004142DA"/>
    <w:p w14:paraId="563D1680" w14:textId="5E59BA8B" w:rsidR="004142DA" w:rsidRDefault="004142DA" w:rsidP="004142DA">
      <w:pPr>
        <w:pStyle w:val="NormalWeb"/>
        <w:shd w:val="clear" w:color="auto" w:fill="FFFFFF"/>
        <w:spacing w:before="0" w:beforeAutospacing="0" w:after="0" w:afterAutospacing="0"/>
        <w:rPr>
          <w:rFonts w:ascii="Arial" w:hAnsi="Arial" w:cs="Arial"/>
          <w:color w:val="201F1E"/>
          <w:sz w:val="22"/>
          <w:szCs w:val="22"/>
        </w:rPr>
      </w:pPr>
      <w:r w:rsidRPr="004142DA">
        <w:rPr>
          <w:rFonts w:ascii="Arial" w:hAnsi="Arial" w:cs="Arial"/>
          <w:color w:val="201F1E"/>
          <w:sz w:val="22"/>
          <w:szCs w:val="22"/>
        </w:rPr>
        <w:t>We do however welcome applications for projects which are also receiving additional sources of funding from elsewhere, so an application could be made to BIRCA for eligible costs in parallel to another application elsewhere to cover the external staff costs including HRAs where applicable.</w:t>
      </w:r>
    </w:p>
    <w:p w14:paraId="33564A3A" w14:textId="106A63D9" w:rsidR="003E74E9" w:rsidRDefault="003E74E9" w:rsidP="004142DA">
      <w:pPr>
        <w:pStyle w:val="NormalWeb"/>
        <w:shd w:val="clear" w:color="auto" w:fill="FFFFFF"/>
        <w:spacing w:before="0" w:beforeAutospacing="0" w:after="0" w:afterAutospacing="0"/>
        <w:rPr>
          <w:rFonts w:ascii="Arial" w:hAnsi="Arial" w:cs="Arial"/>
          <w:color w:val="201F1E"/>
          <w:sz w:val="22"/>
          <w:szCs w:val="22"/>
        </w:rPr>
      </w:pPr>
    </w:p>
    <w:p w14:paraId="5C8527F7" w14:textId="7B5B080B" w:rsidR="003E74E9" w:rsidRDefault="003E74E9" w:rsidP="004142DA">
      <w:pPr>
        <w:pStyle w:val="NormalWeb"/>
        <w:shd w:val="clear" w:color="auto" w:fill="FFFFFF"/>
        <w:spacing w:before="0" w:beforeAutospacing="0" w:after="0" w:afterAutospacing="0"/>
        <w:rPr>
          <w:rFonts w:ascii="Arial" w:hAnsi="Arial" w:cs="Arial"/>
          <w:color w:val="201F1E"/>
          <w:sz w:val="22"/>
          <w:szCs w:val="22"/>
        </w:rPr>
      </w:pPr>
    </w:p>
    <w:p w14:paraId="6E507B9D" w14:textId="20A32C59" w:rsidR="003E74E9" w:rsidRDefault="003E74E9" w:rsidP="004142DA">
      <w:pPr>
        <w:pStyle w:val="NormalWeb"/>
        <w:shd w:val="clear" w:color="auto" w:fill="FFFFFF"/>
        <w:spacing w:before="0" w:beforeAutospacing="0" w:after="0" w:afterAutospacing="0"/>
        <w:rPr>
          <w:rFonts w:ascii="Arial" w:hAnsi="Arial" w:cs="Arial"/>
          <w:color w:val="201F1E"/>
          <w:sz w:val="22"/>
          <w:szCs w:val="22"/>
        </w:rPr>
      </w:pPr>
    </w:p>
    <w:p w14:paraId="2EE924FB" w14:textId="413C7212" w:rsidR="003E74E9" w:rsidRDefault="003E74E9" w:rsidP="004142DA">
      <w:pPr>
        <w:pStyle w:val="NormalWeb"/>
        <w:shd w:val="clear" w:color="auto" w:fill="FFFFFF"/>
        <w:spacing w:before="0" w:beforeAutospacing="0" w:after="0" w:afterAutospacing="0"/>
        <w:rPr>
          <w:rFonts w:ascii="Arial" w:hAnsi="Arial" w:cs="Arial"/>
          <w:color w:val="201F1E"/>
          <w:sz w:val="22"/>
          <w:szCs w:val="22"/>
        </w:rPr>
      </w:pPr>
    </w:p>
    <w:p w14:paraId="46F101EB" w14:textId="26E364FF" w:rsidR="003E74E9" w:rsidRDefault="003E74E9" w:rsidP="004142DA">
      <w:pPr>
        <w:pStyle w:val="NormalWeb"/>
        <w:shd w:val="clear" w:color="auto" w:fill="FFFFFF"/>
        <w:spacing w:before="0" w:beforeAutospacing="0" w:after="0" w:afterAutospacing="0"/>
        <w:rPr>
          <w:rFonts w:ascii="Arial" w:hAnsi="Arial" w:cs="Arial"/>
          <w:color w:val="201F1E"/>
          <w:sz w:val="22"/>
          <w:szCs w:val="22"/>
        </w:rPr>
      </w:pPr>
    </w:p>
    <w:p w14:paraId="7CA64F31" w14:textId="133912B9" w:rsidR="003E74E9" w:rsidRDefault="003E74E9" w:rsidP="004142DA">
      <w:pPr>
        <w:pStyle w:val="NormalWeb"/>
        <w:shd w:val="clear" w:color="auto" w:fill="FFFFFF"/>
        <w:spacing w:before="0" w:beforeAutospacing="0" w:after="0" w:afterAutospacing="0"/>
        <w:rPr>
          <w:rFonts w:ascii="Arial" w:hAnsi="Arial" w:cs="Arial"/>
          <w:color w:val="201F1E"/>
          <w:sz w:val="22"/>
          <w:szCs w:val="22"/>
        </w:rPr>
      </w:pPr>
    </w:p>
    <w:p w14:paraId="0F9009DE" w14:textId="77777777" w:rsidR="003E74E9" w:rsidRPr="004142DA" w:rsidRDefault="003E74E9" w:rsidP="004142DA">
      <w:pPr>
        <w:pStyle w:val="NormalWeb"/>
        <w:shd w:val="clear" w:color="auto" w:fill="FFFFFF"/>
        <w:spacing w:before="0" w:beforeAutospacing="0" w:after="0" w:afterAutospacing="0"/>
        <w:rPr>
          <w:rFonts w:ascii="Arial" w:hAnsi="Arial" w:cs="Arial"/>
          <w:color w:val="201F1E"/>
          <w:sz w:val="22"/>
          <w:szCs w:val="22"/>
        </w:rPr>
      </w:pPr>
    </w:p>
    <w:p w14:paraId="4A4F109C" w14:textId="77777777" w:rsidR="004142DA" w:rsidRDefault="004142DA" w:rsidP="004142DA"/>
    <w:p w14:paraId="484392CE" w14:textId="3833B728" w:rsidR="004142DA" w:rsidRDefault="0031602D" w:rsidP="00B20A7B">
      <w:pPr>
        <w:pStyle w:val="Heading1"/>
      </w:pPr>
      <w:bookmarkStart w:id="2" w:name="_Toc151469667"/>
      <w:r>
        <w:t>Can I apply for travel and subsistence costs for a UK based collaborator?</w:t>
      </w:r>
      <w:bookmarkEnd w:id="2"/>
    </w:p>
    <w:p w14:paraId="3306546C" w14:textId="77777777" w:rsidR="00B20A7B" w:rsidRPr="00B20A7B" w:rsidRDefault="00B20A7B" w:rsidP="00B20A7B"/>
    <w:p w14:paraId="49FEBBD0" w14:textId="39C6E923" w:rsidR="0031602D" w:rsidRDefault="0031602D" w:rsidP="004142DA">
      <w:r w:rsidRPr="0031602D">
        <w:t xml:space="preserve">No, </w:t>
      </w:r>
      <w:r w:rsidR="004A7988">
        <w:t>collaborat</w:t>
      </w:r>
      <w:r w:rsidR="00B20A7B">
        <w:t>o</w:t>
      </w:r>
      <w:r w:rsidR="004A7988">
        <w:t>rs</w:t>
      </w:r>
      <w:r w:rsidR="005F1886">
        <w:t xml:space="preserve"> who are based in</w:t>
      </w:r>
      <w:r w:rsidRPr="0031602D">
        <w:t xml:space="preserve"> the UK would</w:t>
      </w:r>
      <w:r w:rsidR="004A7988">
        <w:t xml:space="preserve"> need to</w:t>
      </w:r>
      <w:r w:rsidRPr="0031602D">
        <w:t xml:space="preserve"> seek to cover </w:t>
      </w:r>
      <w:r w:rsidR="00B20A7B">
        <w:t xml:space="preserve">travel and </w:t>
      </w:r>
      <w:r w:rsidR="005F1886">
        <w:t>subsistence</w:t>
      </w:r>
      <w:r w:rsidRPr="0031602D">
        <w:t xml:space="preserve"> costs from their UK institution. </w:t>
      </w:r>
      <w:r w:rsidR="0038244F">
        <w:t xml:space="preserve">In the </w:t>
      </w:r>
      <w:hyperlink r:id="rId11" w:history="1">
        <w:r w:rsidR="005F1886" w:rsidRPr="005F1886">
          <w:rPr>
            <w:rStyle w:val="Hyperlink"/>
          </w:rPr>
          <w:t>BIRCA Call Specification</w:t>
        </w:r>
      </w:hyperlink>
      <w:r w:rsidR="005F1886">
        <w:t xml:space="preserve"> document under costs that are not eligible it states</w:t>
      </w:r>
      <w:r w:rsidR="003E74E9">
        <w:t xml:space="preserve"> that</w:t>
      </w:r>
      <w:r w:rsidR="005F1886">
        <w:t>:</w:t>
      </w:r>
      <w:r w:rsidR="006F13D4">
        <w:br/>
      </w:r>
    </w:p>
    <w:p w14:paraId="5257EEE9" w14:textId="77777777" w:rsidR="005F1886" w:rsidRPr="00817E90" w:rsidRDefault="005F1886" w:rsidP="005F1886">
      <w:pPr>
        <w:pStyle w:val="ListParagraph"/>
        <w:numPr>
          <w:ilvl w:val="0"/>
          <w:numId w:val="2"/>
        </w:numPr>
        <w:spacing w:after="160"/>
        <w:rPr>
          <w:rFonts w:cs="Arial"/>
        </w:rPr>
      </w:pPr>
      <w:r w:rsidRPr="00817E90">
        <w:rPr>
          <w:rFonts w:cs="Arial"/>
        </w:rPr>
        <w:t xml:space="preserve">Travel, accommodation and/or subsistence costs for UK academics from institutions other than </w:t>
      </w:r>
      <w:proofErr w:type="spellStart"/>
      <w:r w:rsidRPr="00817E90">
        <w:rPr>
          <w:rFonts w:cs="Arial"/>
        </w:rPr>
        <w:t>UoB</w:t>
      </w:r>
      <w:proofErr w:type="spellEnd"/>
      <w:r w:rsidRPr="00817E90">
        <w:rPr>
          <w:rFonts w:cs="Arial"/>
        </w:rPr>
        <w:t xml:space="preserve"> are not eligible; however, they are welcome to join activities if doing so would be beneficial to the outcomes. In such cases they can be provided with refreshments and meals that are within the core activity itself (</w:t>
      </w:r>
      <w:proofErr w:type="gramStart"/>
      <w:r w:rsidRPr="00817E90">
        <w:rPr>
          <w:rFonts w:cs="Arial"/>
        </w:rPr>
        <w:t>e.g.</w:t>
      </w:r>
      <w:proofErr w:type="gramEnd"/>
      <w:r w:rsidRPr="00817E90">
        <w:rPr>
          <w:rFonts w:cs="Arial"/>
        </w:rPr>
        <w:t xml:space="preserve"> tea and coffee during meetings, or a working lunch), but any other costs such as breakfast/evening meals would need to be at their own expense as would travel and accommodation.</w:t>
      </w:r>
    </w:p>
    <w:p w14:paraId="6FBA38DE" w14:textId="77777777" w:rsidR="005F1886" w:rsidRPr="0031602D" w:rsidRDefault="005F1886" w:rsidP="004142DA"/>
    <w:p w14:paraId="73C63962" w14:textId="4EBDD031" w:rsidR="00660F55" w:rsidRDefault="00F646AA" w:rsidP="00A54E1C">
      <w:pPr>
        <w:pStyle w:val="Heading1"/>
      </w:pPr>
      <w:bookmarkStart w:id="3" w:name="_Toc151469668"/>
      <w:r>
        <w:t>What co</w:t>
      </w:r>
      <w:r w:rsidR="00743A10">
        <w:t>unts as</w:t>
      </w:r>
      <w:r w:rsidR="0074074C">
        <w:t xml:space="preserve"> a single activity or</w:t>
      </w:r>
      <w:r>
        <w:t xml:space="preserve"> a </w:t>
      </w:r>
      <w:r w:rsidR="00813577">
        <w:t xml:space="preserve">set of related </w:t>
      </w:r>
      <w:proofErr w:type="gramStart"/>
      <w:r w:rsidR="00813577">
        <w:t>activities</w:t>
      </w:r>
      <w:bookmarkEnd w:id="3"/>
      <w:proofErr w:type="gramEnd"/>
    </w:p>
    <w:p w14:paraId="2D9A8252" w14:textId="1B865DDB" w:rsidR="00F646AA" w:rsidRDefault="00F646AA" w:rsidP="00660F55"/>
    <w:p w14:paraId="0CCB5AC7" w14:textId="408F4F3D" w:rsidR="00F646AA" w:rsidRDefault="00117C0E" w:rsidP="00660F55">
      <w:r>
        <w:t>An activity which takes place</w:t>
      </w:r>
      <w:r w:rsidR="0027020C">
        <w:t xml:space="preserve"> </w:t>
      </w:r>
      <w:r w:rsidR="008116AB">
        <w:t>over a day/</w:t>
      </w:r>
      <w:r>
        <w:t xml:space="preserve">several days and/or within the same visit </w:t>
      </w:r>
      <w:r w:rsidR="00AD412A">
        <w:t>would count as a s</w:t>
      </w:r>
      <w:r w:rsidR="008116AB">
        <w:t>ingle activity</w:t>
      </w:r>
      <w:r w:rsidR="00A92322">
        <w:t xml:space="preserve"> or </w:t>
      </w:r>
      <w:r w:rsidR="008116AB">
        <w:t>s</w:t>
      </w:r>
      <w:r w:rsidR="00AD412A">
        <w:t xml:space="preserve">et of related activities. </w:t>
      </w:r>
      <w:r w:rsidR="006408D4">
        <w:t>The activities should not be discre</w:t>
      </w:r>
      <w:r w:rsidR="0060587B">
        <w:t xml:space="preserve">te </w:t>
      </w:r>
      <w:r w:rsidR="006408D4">
        <w:t xml:space="preserve">events that require </w:t>
      </w:r>
      <w:r w:rsidR="008A5D6E">
        <w:t>separate travel for each.</w:t>
      </w:r>
    </w:p>
    <w:p w14:paraId="7E31F70A" w14:textId="77777777" w:rsidR="002432CB" w:rsidRDefault="002432CB" w:rsidP="00660F55"/>
    <w:p w14:paraId="4223C7A6" w14:textId="1A129228" w:rsidR="00F646AA" w:rsidRDefault="0004251A" w:rsidP="00660F55">
      <w:r>
        <w:br/>
      </w:r>
    </w:p>
    <w:p w14:paraId="0CE6A9DC" w14:textId="6EC29813" w:rsidR="00833B6B" w:rsidRDefault="0004251A" w:rsidP="00833B6B">
      <w:pPr>
        <w:pStyle w:val="Heading1"/>
      </w:pPr>
      <w:bookmarkStart w:id="4" w:name="_Toc151469669"/>
      <w:r>
        <w:t>I have already received one BIRCA award, can I apply again</w:t>
      </w:r>
      <w:r w:rsidR="00833B6B">
        <w:t>?</w:t>
      </w:r>
      <w:bookmarkEnd w:id="4"/>
    </w:p>
    <w:p w14:paraId="7E9A90A4" w14:textId="2DE74937" w:rsidR="00B20A7B" w:rsidRDefault="00B20A7B" w:rsidP="00660F55"/>
    <w:p w14:paraId="3B987784" w14:textId="557DBC28" w:rsidR="00425330" w:rsidRPr="0004251A" w:rsidRDefault="00425330" w:rsidP="00425330">
      <w:pPr>
        <w:pStyle w:val="NormalWeb"/>
        <w:shd w:val="clear" w:color="auto" w:fill="FFFFFF"/>
        <w:spacing w:before="0" w:beforeAutospacing="0" w:after="0" w:afterAutospacing="0"/>
        <w:rPr>
          <w:rFonts w:ascii="Arial" w:hAnsi="Arial" w:cs="Arial"/>
          <w:color w:val="242424"/>
          <w:sz w:val="22"/>
          <w:szCs w:val="22"/>
        </w:rPr>
      </w:pPr>
      <w:r w:rsidRPr="0004251A">
        <w:rPr>
          <w:rFonts w:ascii="Arial" w:hAnsi="Arial" w:cs="Arial"/>
          <w:color w:val="242424"/>
          <w:sz w:val="22"/>
          <w:szCs w:val="22"/>
          <w:bdr w:val="none" w:sz="0" w:space="0" w:color="auto" w:frame="1"/>
        </w:rPr>
        <w:t xml:space="preserve">Technically yes, provided that your new application fully meets the criteria and requirements of the BIRCA scheme. We would, however, generally expect a BIRCA award to lead onto other, larger scale collaborative activities. A new bid would also need to have its own set of tangible outcomes and outputs, which could build upon but should not replicate your previous award. Funding for this scheme is limited, so the fact you have already received a BIRCA award will also be </w:t>
      </w:r>
      <w:proofErr w:type="gramStart"/>
      <w:r w:rsidRPr="0004251A">
        <w:rPr>
          <w:rFonts w:ascii="Arial" w:hAnsi="Arial" w:cs="Arial"/>
          <w:color w:val="242424"/>
          <w:sz w:val="22"/>
          <w:szCs w:val="22"/>
          <w:bdr w:val="none" w:sz="0" w:space="0" w:color="auto" w:frame="1"/>
        </w:rPr>
        <w:t>taken into account</w:t>
      </w:r>
      <w:proofErr w:type="gramEnd"/>
      <w:r w:rsidRPr="0004251A">
        <w:rPr>
          <w:rFonts w:ascii="Arial" w:hAnsi="Arial" w:cs="Arial"/>
          <w:color w:val="242424"/>
          <w:sz w:val="22"/>
          <w:szCs w:val="22"/>
          <w:bdr w:val="none" w:sz="0" w:space="0" w:color="auto" w:frame="1"/>
        </w:rPr>
        <w:t xml:space="preserve"> by the review panel. Please also note that as per the scheme T&amp;Cs</w:t>
      </w:r>
      <w:r w:rsidR="00804267">
        <w:rPr>
          <w:rFonts w:ascii="Arial" w:hAnsi="Arial" w:cs="Arial"/>
          <w:color w:val="242424"/>
          <w:sz w:val="22"/>
          <w:szCs w:val="22"/>
          <w:bdr w:val="none" w:sz="0" w:space="0" w:color="auto" w:frame="1"/>
        </w:rPr>
        <w:t>,</w:t>
      </w:r>
      <w:r w:rsidRPr="0004251A">
        <w:rPr>
          <w:rFonts w:ascii="Arial" w:hAnsi="Arial" w:cs="Arial"/>
          <w:color w:val="242424"/>
          <w:sz w:val="22"/>
          <w:szCs w:val="22"/>
          <w:bdr w:val="none" w:sz="0" w:space="0" w:color="auto" w:frame="1"/>
        </w:rPr>
        <w:t xml:space="preserve"> any individual is only allowed to submit a maximum of one BIRCA </w:t>
      </w:r>
      <w:r w:rsidRPr="0004251A">
        <w:rPr>
          <w:rFonts w:ascii="Arial" w:hAnsi="Arial" w:cs="Arial"/>
          <w:color w:val="242424"/>
          <w:sz w:val="22"/>
          <w:szCs w:val="22"/>
        </w:rPr>
        <w:t xml:space="preserve">application each calendar month, and no more than three per academic year. You are also not permitted to resubmit a previously unsuccessful </w:t>
      </w:r>
      <w:proofErr w:type="gramStart"/>
      <w:r w:rsidRPr="0004251A">
        <w:rPr>
          <w:rFonts w:ascii="Arial" w:hAnsi="Arial" w:cs="Arial"/>
          <w:color w:val="242424"/>
          <w:sz w:val="22"/>
          <w:szCs w:val="22"/>
        </w:rPr>
        <w:t>application, unless</w:t>
      </w:r>
      <w:proofErr w:type="gramEnd"/>
      <w:r w:rsidRPr="0004251A">
        <w:rPr>
          <w:rFonts w:ascii="Arial" w:hAnsi="Arial" w:cs="Arial"/>
          <w:color w:val="242424"/>
          <w:sz w:val="22"/>
          <w:szCs w:val="22"/>
        </w:rPr>
        <w:t xml:space="preserve"> you have been explicitly invited to do so by the </w:t>
      </w:r>
      <w:r w:rsidR="00183A58" w:rsidRPr="0004251A">
        <w:rPr>
          <w:rFonts w:ascii="Arial" w:hAnsi="Arial" w:cs="Arial"/>
          <w:color w:val="242424"/>
          <w:sz w:val="22"/>
          <w:szCs w:val="22"/>
        </w:rPr>
        <w:t>IR</w:t>
      </w:r>
      <w:r w:rsidR="00183A58">
        <w:rPr>
          <w:rFonts w:ascii="Arial" w:hAnsi="Arial" w:cs="Arial"/>
          <w:color w:val="242424"/>
          <w:sz w:val="22"/>
          <w:szCs w:val="22"/>
        </w:rPr>
        <w:t>D</w:t>
      </w:r>
      <w:r w:rsidR="00183A58" w:rsidRPr="0004251A">
        <w:rPr>
          <w:rFonts w:ascii="Arial" w:hAnsi="Arial" w:cs="Arial"/>
          <w:color w:val="242424"/>
          <w:sz w:val="22"/>
          <w:szCs w:val="22"/>
        </w:rPr>
        <w:t xml:space="preserve"> </w:t>
      </w:r>
      <w:r w:rsidRPr="0004251A">
        <w:rPr>
          <w:rFonts w:ascii="Arial" w:hAnsi="Arial" w:cs="Arial"/>
          <w:color w:val="242424"/>
          <w:sz w:val="22"/>
          <w:szCs w:val="22"/>
        </w:rPr>
        <w:t>team.</w:t>
      </w:r>
    </w:p>
    <w:p w14:paraId="194D2A64" w14:textId="77777777" w:rsidR="00425330" w:rsidRPr="00660F55" w:rsidRDefault="00425330" w:rsidP="00660F55"/>
    <w:sectPr w:rsidR="00425330" w:rsidRPr="00660F55">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21807" w14:textId="77777777" w:rsidR="007F68D3" w:rsidRDefault="007F68D3" w:rsidP="00822090">
      <w:pPr>
        <w:spacing w:line="240" w:lineRule="auto"/>
      </w:pPr>
      <w:r>
        <w:separator/>
      </w:r>
    </w:p>
  </w:endnote>
  <w:endnote w:type="continuationSeparator" w:id="0">
    <w:p w14:paraId="25483F63" w14:textId="77777777" w:rsidR="007F68D3" w:rsidRDefault="007F68D3" w:rsidP="00822090">
      <w:pPr>
        <w:spacing w:line="240" w:lineRule="auto"/>
      </w:pPr>
      <w:r>
        <w:continuationSeparator/>
      </w:r>
    </w:p>
  </w:endnote>
  <w:endnote w:type="continuationNotice" w:id="1">
    <w:p w14:paraId="2A34DFC1" w14:textId="77777777" w:rsidR="00B61F29" w:rsidRDefault="00B61F2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638592"/>
      <w:docPartObj>
        <w:docPartGallery w:val="Page Numbers (Bottom of Page)"/>
        <w:docPartUnique/>
      </w:docPartObj>
    </w:sdtPr>
    <w:sdtEndPr>
      <w:rPr>
        <w:noProof/>
      </w:rPr>
    </w:sdtEndPr>
    <w:sdtContent>
      <w:p w14:paraId="66A4C0E5" w14:textId="41214938" w:rsidR="00822090" w:rsidRDefault="00B36708" w:rsidP="00A54E1C">
        <w:pPr>
          <w:pStyle w:val="Footer"/>
        </w:pPr>
        <w:r>
          <w:rPr>
            <w:i/>
            <w:iCs/>
          </w:rPr>
          <w:t xml:space="preserve">Last updated </w:t>
        </w:r>
        <w:r w:rsidR="004B6305">
          <w:rPr>
            <w:i/>
            <w:iCs/>
          </w:rPr>
          <w:t xml:space="preserve">21 </w:t>
        </w:r>
        <w:r w:rsidR="00BF53C3">
          <w:rPr>
            <w:i/>
            <w:iCs/>
          </w:rPr>
          <w:t>November</w:t>
        </w:r>
        <w:r w:rsidR="00BF53C3">
          <w:rPr>
            <w:i/>
            <w:iCs/>
          </w:rPr>
          <w:t xml:space="preserve"> </w:t>
        </w:r>
        <w:r>
          <w:rPr>
            <w:i/>
            <w:iCs/>
          </w:rPr>
          <w:t>202</w:t>
        </w:r>
        <w:r w:rsidR="00BF53C3">
          <w:rPr>
            <w:i/>
            <w:iCs/>
          </w:rPr>
          <w:t>3</w:t>
        </w:r>
        <w:r w:rsidR="00117C0E">
          <w:tab/>
        </w:r>
        <w:r w:rsidR="00822090">
          <w:tab/>
        </w:r>
        <w:r w:rsidR="00822090">
          <w:fldChar w:fldCharType="begin"/>
        </w:r>
        <w:r w:rsidR="00822090">
          <w:instrText xml:space="preserve"> PAGE   \* MERGEFORMAT </w:instrText>
        </w:r>
        <w:r w:rsidR="00822090">
          <w:fldChar w:fldCharType="separate"/>
        </w:r>
        <w:r w:rsidR="00822090">
          <w:rPr>
            <w:noProof/>
          </w:rPr>
          <w:t>2</w:t>
        </w:r>
        <w:r w:rsidR="00822090">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8A8AA" w14:textId="77777777" w:rsidR="007F68D3" w:rsidRDefault="007F68D3" w:rsidP="00822090">
      <w:pPr>
        <w:spacing w:line="240" w:lineRule="auto"/>
      </w:pPr>
      <w:r>
        <w:separator/>
      </w:r>
    </w:p>
  </w:footnote>
  <w:footnote w:type="continuationSeparator" w:id="0">
    <w:p w14:paraId="2FF19434" w14:textId="77777777" w:rsidR="007F68D3" w:rsidRDefault="007F68D3" w:rsidP="00822090">
      <w:pPr>
        <w:spacing w:line="240" w:lineRule="auto"/>
      </w:pPr>
      <w:r>
        <w:continuationSeparator/>
      </w:r>
    </w:p>
  </w:footnote>
  <w:footnote w:type="continuationNotice" w:id="1">
    <w:p w14:paraId="6C8A2442" w14:textId="77777777" w:rsidR="00B61F29" w:rsidRDefault="00B61F2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368E6" w14:textId="4A191DE4" w:rsidR="00822090" w:rsidRPr="00C52034" w:rsidRDefault="006E0234">
    <w:pPr>
      <w:pStyle w:val="Header"/>
      <w:rPr>
        <w:sz w:val="12"/>
        <w:szCs w:val="12"/>
      </w:rPr>
    </w:pPr>
    <w:r w:rsidRPr="00363B5F">
      <w:rPr>
        <w:noProof/>
        <w:sz w:val="12"/>
        <w:szCs w:val="12"/>
      </w:rPr>
      <mc:AlternateContent>
        <mc:Choice Requires="wps">
          <w:drawing>
            <wp:anchor distT="0" distB="0" distL="114300" distR="114300" simplePos="0" relativeHeight="251658241" behindDoc="0" locked="0" layoutInCell="1" allowOverlap="1" wp14:anchorId="5EAECB6C" wp14:editId="74F383D0">
              <wp:simplePos x="0" y="0"/>
              <wp:positionH relativeFrom="margin">
                <wp:posOffset>2849880</wp:posOffset>
              </wp:positionH>
              <wp:positionV relativeFrom="paragraph">
                <wp:posOffset>-167640</wp:posOffset>
              </wp:positionV>
              <wp:extent cx="3333750" cy="7924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3333750" cy="792480"/>
                      </a:xfrm>
                      <a:prstGeom prst="rect">
                        <a:avLst/>
                      </a:prstGeom>
                      <a:solidFill>
                        <a:schemeClr val="lt1"/>
                      </a:solidFill>
                      <a:ln w="6350">
                        <a:noFill/>
                      </a:ln>
                    </wps:spPr>
                    <wps:txbx>
                      <w:txbxContent>
                        <w:p w14:paraId="3E0F9931" w14:textId="77777777" w:rsidR="006E0234" w:rsidRPr="00AB6E8F" w:rsidRDefault="006E0234" w:rsidP="006E0234">
                          <w:pPr>
                            <w:jc w:val="center"/>
                            <w:rPr>
                              <w:rFonts w:ascii="Rockwell" w:hAnsi="Rockwell" w:cs="Times New Roman"/>
                              <w:b/>
                              <w:bCs/>
                              <w:color w:val="000000" w:themeColor="text1"/>
                              <w:sz w:val="26"/>
                              <w:szCs w:val="26"/>
                            </w:rPr>
                          </w:pPr>
                          <w:r w:rsidRPr="00AB6E8F">
                            <w:rPr>
                              <w:rFonts w:ascii="Rockwell" w:hAnsi="Rockwell" w:cs="Times New Roman"/>
                              <w:b/>
                              <w:bCs/>
                              <w:color w:val="000000" w:themeColor="text1"/>
                              <w:sz w:val="26"/>
                              <w:szCs w:val="26"/>
                            </w:rPr>
                            <w:t xml:space="preserve">Division of Research, </w:t>
                          </w:r>
                          <w:proofErr w:type="gramStart"/>
                          <w:r w:rsidRPr="00AB6E8F">
                            <w:rPr>
                              <w:rFonts w:ascii="Rockwell" w:hAnsi="Rockwell" w:cs="Times New Roman"/>
                              <w:b/>
                              <w:bCs/>
                              <w:color w:val="000000" w:themeColor="text1"/>
                              <w:sz w:val="26"/>
                              <w:szCs w:val="26"/>
                            </w:rPr>
                            <w:t>Enterprise</w:t>
                          </w:r>
                          <w:proofErr w:type="gramEnd"/>
                          <w:r w:rsidRPr="00AB6E8F">
                            <w:rPr>
                              <w:rFonts w:ascii="Rockwell" w:hAnsi="Rockwell" w:cs="Times New Roman"/>
                              <w:b/>
                              <w:bCs/>
                              <w:color w:val="000000" w:themeColor="text1"/>
                              <w:sz w:val="26"/>
                              <w:szCs w:val="26"/>
                            </w:rPr>
                            <w:t xml:space="preserve"> and Innovation</w:t>
                          </w:r>
                        </w:p>
                        <w:p w14:paraId="3E659809" w14:textId="77777777" w:rsidR="00822090" w:rsidRDefault="00822090" w:rsidP="00C52034">
                          <w:pPr>
                            <w:jc w:val="center"/>
                            <w:rPr>
                              <w:rFonts w:ascii="Rockwell" w:hAnsi="Rockwell" w:cs="Times New Roman"/>
                              <w:color w:val="A50021"/>
                              <w:sz w:val="26"/>
                              <w:szCs w:val="26"/>
                            </w:rPr>
                          </w:pPr>
                          <w:r>
                            <w:rPr>
                              <w:rFonts w:ascii="Rockwell" w:hAnsi="Rockwell" w:cs="Times New Roman"/>
                              <w:color w:val="A50021"/>
                              <w:sz w:val="26"/>
                              <w:szCs w:val="26"/>
                            </w:rPr>
                            <w:t>International Research Partnerships</w:t>
                          </w:r>
                        </w:p>
                        <w:p w14:paraId="5A865F0B" w14:textId="77777777" w:rsidR="00822090" w:rsidRPr="00614623" w:rsidRDefault="00822090" w:rsidP="00C52034">
                          <w:pPr>
                            <w:jc w:val="center"/>
                            <w:rPr>
                              <w:rFonts w:ascii="Rockwell" w:hAnsi="Rockwell" w:cs="Times New Roman"/>
                              <w:color w:val="A50021"/>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5EAECB6C">
              <v:stroke joinstyle="miter"/>
              <v:path gradientshapeok="t" o:connecttype="rect"/>
            </v:shapetype>
            <v:shape id="Text Box 3" style="position:absolute;margin-left:224.4pt;margin-top:-13.2pt;width:262.5pt;height:62.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JhKwIAAFQEAAAOAAAAZHJzL2Uyb0RvYy54bWysVEtv2zAMvg/YfxB0X5yk6cuIU2QpMgwI&#10;2gLp0LMiS7EAWdQkJXb260fJzqPdTsNyUEiR4uP7SE8f2lqTvXBegSnoaDCkRBgOpTLbgv54XX65&#10;o8QHZkqmwYiCHoSnD7PPn6aNzcUYKtClcASDGJ83tqBVCDbPMs8rUTM/ACsMGiW4mgVU3TYrHWsw&#10;eq2z8XB4kzXgSuuAC+/x9rEz0lmKL6Xg4VlKLwLRBcXaQjpdOjfxzGZTlm8ds5XifRnsH6qomTKY&#10;9BTqkQVGdk79EapW3IEHGQYc6gykVFykHrCb0fBDN+uKWZF6QXC8PcHk/19Y/rRf2xdHQvsVWiQw&#10;AtJYn3u8jP200tXxHyslaEcIDyfYRBsIx8sr/N1eo4mj7fZ+PLlLuGbn19b58E1ATaJQUIe0JLTY&#10;fuUDZkTXo0tM5kGrcqm0TkocBbHQjuwZkqhDqhFfvPPShjQFvbnCMuIjA/F5F1kbTHDuKUqh3bR9&#10;oxsoD9i/g240vOVLhUWumA8vzOEsYF843+EZD6kBk0AvUVKB+/W3++iPFKGVkgZnq6D+5445QYn+&#10;bpC8+9FkEocxKZPr2zEq7tKyubSYXb0A7HyEm2R5EqN/0EdROqjfcA3mMSuamOGYu6DhKC5CN/G4&#10;RlzM58kJx8+ysDJry2PoCFqk4LV9Y872PAVk+AmOU8jyD3R1vh3c810AqRKXEeAO1R53HN1Ecb9m&#10;cTcu9eR1/hjMfgMAAP//AwBQSwMEFAAGAAgAAAAhAI3/vpniAAAACgEAAA8AAABkcnMvZG93bnJl&#10;di54bWxMj09Pg0AQxe8mfofNmHgx7WLBFpGlMUZt4s3in3jbsiMQ2VnCbgG/veNJbzNvXt77Tb6d&#10;bSdGHHzrSMHlMgKBVDnTUq3gpXxYpCB80GR05wgVfKOHbXF6kuvMuImecdyHWnAI+UwraELoMyl9&#10;1aDVful6JL59usHqwOtQSzPoicNtJ1dRtJZWt8QNje7xrsHqa3+0Cj4u6vcnPz++TvFV3N/vxnLz&#10;Zkqlzs/m2xsQAefwZ4ZffEaHgpkO7kjGi05BkqSMHhQsVusEBDuuNzErBx7SBGSRy/8vFD8AAAD/&#10;/wMAUEsBAi0AFAAGAAgAAAAhALaDOJL+AAAA4QEAABMAAAAAAAAAAAAAAAAAAAAAAFtDb250ZW50&#10;X1R5cGVzXS54bWxQSwECLQAUAAYACAAAACEAOP0h/9YAAACUAQAACwAAAAAAAAAAAAAAAAAvAQAA&#10;X3JlbHMvLnJlbHNQSwECLQAUAAYACAAAACEAYIvyYSsCAABUBAAADgAAAAAAAAAAAAAAAAAuAgAA&#10;ZHJzL2Uyb0RvYy54bWxQSwECLQAUAAYACAAAACEAjf++meIAAAAKAQAADwAAAAAAAAAAAAAAAACF&#10;BAAAZHJzL2Rvd25yZXYueG1sUEsFBgAAAAAEAAQA8wAAAJQFAAAAAA==&#10;">
              <v:textbox>
                <w:txbxContent>
                  <w:p w:rsidRPr="00AB6E8F" w:rsidR="006E0234" w:rsidP="006E0234" w:rsidRDefault="006E0234" w14:paraId="3E0F9931" w14:textId="77777777">
                    <w:pPr>
                      <w:jc w:val="center"/>
                      <w:rPr>
                        <w:rFonts w:ascii="Rockwell" w:hAnsi="Rockwell" w:cs="Times New Roman"/>
                        <w:b/>
                        <w:bCs/>
                        <w:color w:val="000000" w:themeColor="text1"/>
                        <w:sz w:val="26"/>
                        <w:szCs w:val="26"/>
                      </w:rPr>
                    </w:pPr>
                    <w:r w:rsidRPr="00AB6E8F">
                      <w:rPr>
                        <w:rFonts w:ascii="Rockwell" w:hAnsi="Rockwell" w:cs="Times New Roman"/>
                        <w:b/>
                        <w:bCs/>
                        <w:color w:val="000000" w:themeColor="text1"/>
                        <w:sz w:val="26"/>
                        <w:szCs w:val="26"/>
                      </w:rPr>
                      <w:t>Division of Research, Enterprise and Innovation</w:t>
                    </w:r>
                  </w:p>
                  <w:p w:rsidR="00822090" w:rsidP="00C52034" w:rsidRDefault="00822090" w14:paraId="3E659809" w14:textId="77777777">
                    <w:pPr>
                      <w:jc w:val="center"/>
                      <w:rPr>
                        <w:rFonts w:ascii="Rockwell" w:hAnsi="Rockwell" w:cs="Times New Roman"/>
                        <w:color w:val="A50021"/>
                        <w:sz w:val="26"/>
                        <w:szCs w:val="26"/>
                      </w:rPr>
                    </w:pPr>
                    <w:r>
                      <w:rPr>
                        <w:rFonts w:ascii="Rockwell" w:hAnsi="Rockwell" w:cs="Times New Roman"/>
                        <w:color w:val="A50021"/>
                        <w:sz w:val="26"/>
                        <w:szCs w:val="26"/>
                      </w:rPr>
                      <w:t>International Research Partnerships</w:t>
                    </w:r>
                  </w:p>
                  <w:p w:rsidRPr="00614623" w:rsidR="00822090" w:rsidP="00C52034" w:rsidRDefault="00822090" w14:paraId="5A865F0B" w14:textId="77777777">
                    <w:pPr>
                      <w:jc w:val="center"/>
                      <w:rPr>
                        <w:rFonts w:ascii="Rockwell" w:hAnsi="Rockwell" w:cs="Times New Roman"/>
                        <w:color w:val="A50021"/>
                        <w:sz w:val="26"/>
                        <w:szCs w:val="26"/>
                      </w:rPr>
                    </w:pPr>
                  </w:p>
                </w:txbxContent>
              </v:textbox>
              <w10:wrap anchorx="margin"/>
            </v:shape>
          </w:pict>
        </mc:Fallback>
      </mc:AlternateContent>
    </w:r>
    <w:r>
      <w:rPr>
        <w:noProof/>
        <w:sz w:val="32"/>
        <w:szCs w:val="32"/>
      </w:rPr>
      <w:drawing>
        <wp:anchor distT="0" distB="0" distL="114300" distR="114300" simplePos="0" relativeHeight="251658242" behindDoc="0" locked="0" layoutInCell="1" allowOverlap="1" wp14:anchorId="5A87BE58" wp14:editId="6DC607F1">
          <wp:simplePos x="0" y="0"/>
          <wp:positionH relativeFrom="margin">
            <wp:posOffset>1788160</wp:posOffset>
          </wp:positionH>
          <wp:positionV relativeFrom="paragraph">
            <wp:posOffset>-276225</wp:posOffset>
          </wp:positionV>
          <wp:extent cx="876300" cy="858988"/>
          <wp:effectExtent l="0" t="0" r="0" b="0"/>
          <wp:wrapNone/>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76300" cy="858988"/>
                  </a:xfrm>
                  <a:prstGeom prst="rect">
                    <a:avLst/>
                  </a:prstGeom>
                </pic:spPr>
              </pic:pic>
            </a:graphicData>
          </a:graphic>
        </wp:anchor>
      </w:drawing>
    </w:r>
    <w:r>
      <w:rPr>
        <w:noProof/>
      </w:rPr>
      <w:drawing>
        <wp:anchor distT="0" distB="0" distL="114300" distR="114300" simplePos="0" relativeHeight="251658243" behindDoc="0" locked="0" layoutInCell="1" allowOverlap="1" wp14:anchorId="1DA68036" wp14:editId="05681EF6">
          <wp:simplePos x="0" y="0"/>
          <wp:positionH relativeFrom="column">
            <wp:posOffset>-624840</wp:posOffset>
          </wp:positionH>
          <wp:positionV relativeFrom="paragraph">
            <wp:posOffset>99060</wp:posOffset>
          </wp:positionV>
          <wp:extent cx="1891665" cy="2165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1891665" cy="216535"/>
                  </a:xfrm>
                  <a:prstGeom prst="rect">
                    <a:avLst/>
                  </a:prstGeom>
                </pic:spPr>
              </pic:pic>
            </a:graphicData>
          </a:graphic>
          <wp14:sizeRelH relativeFrom="margin">
            <wp14:pctWidth>0</wp14:pctWidth>
          </wp14:sizeRelH>
          <wp14:sizeRelV relativeFrom="margin">
            <wp14:pctHeight>0</wp14:pctHeight>
          </wp14:sizeRelV>
        </wp:anchor>
      </w:drawing>
    </w:r>
    <w:r w:rsidR="00822090" w:rsidRPr="00363B5F">
      <w:rPr>
        <w:noProof/>
        <w:sz w:val="12"/>
        <w:szCs w:val="12"/>
      </w:rPr>
      <mc:AlternateContent>
        <mc:Choice Requires="wps">
          <w:drawing>
            <wp:anchor distT="45720" distB="45720" distL="114300" distR="114300" simplePos="0" relativeHeight="251658240" behindDoc="0" locked="0" layoutInCell="1" allowOverlap="1" wp14:anchorId="403378C4" wp14:editId="11ACC19C">
              <wp:simplePos x="0" y="0"/>
              <wp:positionH relativeFrom="column">
                <wp:posOffset>-133350</wp:posOffset>
              </wp:positionH>
              <wp:positionV relativeFrom="paragraph">
                <wp:posOffset>-1905</wp:posOffset>
              </wp:positionV>
              <wp:extent cx="5838825" cy="685800"/>
              <wp:effectExtent l="0" t="0" r="9525"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85800"/>
                      </a:xfrm>
                      <a:prstGeom prst="rect">
                        <a:avLst/>
                      </a:prstGeom>
                      <a:solidFill>
                        <a:srgbClr val="FFFFFF"/>
                      </a:solidFill>
                      <a:ln w="9525">
                        <a:noFill/>
                        <a:miter lim="800000"/>
                        <a:headEnd/>
                        <a:tailEnd/>
                      </a:ln>
                    </wps:spPr>
                    <wps:txbx>
                      <w:txbxContent>
                        <w:p w14:paraId="420DB976" w14:textId="77777777" w:rsidR="00822090" w:rsidRPr="009A4681" w:rsidRDefault="00822090" w:rsidP="00C52034">
                          <w:pPr>
                            <w:rPr>
                              <w:sz w:val="32"/>
                              <w:szCs w:val="32"/>
                            </w:rPr>
                          </w:pP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 Box 2" style="position:absolute;margin-left:-10.5pt;margin-top:-.15pt;width:459.75pt;height:5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2tNDwIAAP0DAAAOAAAAZHJzL2Uyb0RvYy54bWysU9uO2yAQfa/Uf0C8N07SZOu14qy22aaq&#10;tL1I234AxjhGxQwdSOzt13fA3my0favKA2IYOJw5c9jcDJ1hJ4Vegy35YjbnTFkJtbaHkv/4vn+T&#10;c+aDsLUwYFXJH5XnN9vXrza9K9QSWjC1QkYg1he9K3kbgiuyzMtWdcLPwClLyQawE4FCPGQ1ip7Q&#10;O5Mt5/OrrAesHYJU3tPu3Zjk24TfNEqGr03jVWCm5MQtpBnTXMU5225EcUDhWi0nGuIfWHRCW3r0&#10;DHUngmBH1H9BdVoieGjCTEKXQdNoqVINVM1i/qKah1Y4lWohcbw7y+T/H6z8cnpw35CF4T0M1MBU&#10;hHf3IH96ZmHXCntQt4jQt0rU9PAiSpb1zhfT1Si1L3wEqfrPUFOTxTFAAhoa7KIqVCcjdGrA41l0&#10;NQQmaXOdv83z5ZozSbmrfJ3PU1cyUTzddujDRwUdi4uSIzU1oYvTvQ+RjSiejsTHPBhd77UxKcBD&#10;tTPIToIMsE8jFfDimLGsL/n1mnjEWxbi/eSNTgcyqNFdyYkZjdEyUY0Ptk5HgtBmXBMTYyd5oiKj&#10;NmGoBqbrSbuoVgX1I+mFMPqR/g8tWsDfnPXkxZL7X0eBijPzyZLm14vVKpo3Bav1uyUFeJmpLjPC&#10;SoIqeeBsXO5CMvxY2C31ptFJtmcmE2XyWFJz+g/RxJdxOvX8a7d/AAAA//8DAFBLAwQUAAYACAAA&#10;ACEAepLKd94AAAAJAQAADwAAAGRycy9kb3ducmV2LnhtbEyPQU/CQBCF7yb+h82QeDGwBYWW2i1R&#10;E41XkB8wbYe2oTvbdBda/r3jSW/z8l7efC/bTbZTVxp869jAchGBIi5d1XJt4Pj9MU9A+YBcYeeY&#10;DNzIwy6/v8swrdzIe7oeQq2khH2KBpoQ+lRrXzZk0S9cTyzeyQ0Wg8ih1tWAo5TbTq+iaKMttiwf&#10;GuzpvaHyfLhYA6ev8XG9HYvPcIz3z5s3bOPC3Yx5mE2vL6ACTeEvDL/4gg65MBXuwpVXnYH5ailb&#10;ghxPoMRPtskaVCHBKI5B55n+vyD/AQAA//8DAFBLAQItABQABgAIAAAAIQC2gziS/gAAAOEBAAAT&#10;AAAAAAAAAAAAAAAAAAAAAABbQ29udGVudF9UeXBlc10ueG1sUEsBAi0AFAAGAAgAAAAhADj9If/W&#10;AAAAlAEAAAsAAAAAAAAAAAAAAAAALwEAAF9yZWxzLy5yZWxzUEsBAi0AFAAGAAgAAAAhANWPa00P&#10;AgAA/QMAAA4AAAAAAAAAAAAAAAAALgIAAGRycy9lMm9Eb2MueG1sUEsBAi0AFAAGAAgAAAAhAHqS&#10;ynfeAAAACQEAAA8AAAAAAAAAAAAAAAAAaQQAAGRycy9kb3ducmV2LnhtbFBLBQYAAAAABAAEAPMA&#10;AAB0BQAAAAA=&#10;" w14:anchorId="403378C4">
              <v:textbox>
                <w:txbxContent>
                  <w:p w:rsidRPr="009A4681" w:rsidR="00822090" w:rsidP="00C52034" w:rsidRDefault="00822090" w14:paraId="420DB976" w14:textId="77777777">
                    <w:pPr>
                      <w:rPr>
                        <w:sz w:val="32"/>
                        <w:szCs w:val="32"/>
                      </w:rPr>
                    </w:pPr>
                    <w:r>
                      <w:tab/>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17CB0"/>
    <w:multiLevelType w:val="hybridMultilevel"/>
    <w:tmpl w:val="918AC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0D4A69"/>
    <w:multiLevelType w:val="multilevel"/>
    <w:tmpl w:val="CBCA9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86739409">
    <w:abstractNumId w:val="1"/>
  </w:num>
  <w:num w:numId="2" w16cid:durableId="1407996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FB9"/>
    <w:rsid w:val="00026FB6"/>
    <w:rsid w:val="0004251A"/>
    <w:rsid w:val="00117C0E"/>
    <w:rsid w:val="00183A58"/>
    <w:rsid w:val="001E28DA"/>
    <w:rsid w:val="002432CB"/>
    <w:rsid w:val="0027020C"/>
    <w:rsid w:val="00273FB9"/>
    <w:rsid w:val="002A133C"/>
    <w:rsid w:val="002F5617"/>
    <w:rsid w:val="0031602D"/>
    <w:rsid w:val="00342F74"/>
    <w:rsid w:val="00346DA2"/>
    <w:rsid w:val="0038244F"/>
    <w:rsid w:val="003E74E9"/>
    <w:rsid w:val="004142DA"/>
    <w:rsid w:val="00425330"/>
    <w:rsid w:val="00437071"/>
    <w:rsid w:val="004A7988"/>
    <w:rsid w:val="004B6305"/>
    <w:rsid w:val="004D12B9"/>
    <w:rsid w:val="004F508D"/>
    <w:rsid w:val="00522C76"/>
    <w:rsid w:val="005A04B9"/>
    <w:rsid w:val="005F1886"/>
    <w:rsid w:val="00604A40"/>
    <w:rsid w:val="0060587B"/>
    <w:rsid w:val="006408D4"/>
    <w:rsid w:val="00644DC8"/>
    <w:rsid w:val="00660F55"/>
    <w:rsid w:val="0066528D"/>
    <w:rsid w:val="006E0234"/>
    <w:rsid w:val="006F13D4"/>
    <w:rsid w:val="0074074C"/>
    <w:rsid w:val="00743A10"/>
    <w:rsid w:val="00775A77"/>
    <w:rsid w:val="007F68D3"/>
    <w:rsid w:val="00804267"/>
    <w:rsid w:val="008116AB"/>
    <w:rsid w:val="00813577"/>
    <w:rsid w:val="00822090"/>
    <w:rsid w:val="00833B6B"/>
    <w:rsid w:val="0087687A"/>
    <w:rsid w:val="008A5D6E"/>
    <w:rsid w:val="00967C51"/>
    <w:rsid w:val="00993BF9"/>
    <w:rsid w:val="00A41B5A"/>
    <w:rsid w:val="00A42668"/>
    <w:rsid w:val="00A54E1C"/>
    <w:rsid w:val="00A8440A"/>
    <w:rsid w:val="00A92322"/>
    <w:rsid w:val="00AD412A"/>
    <w:rsid w:val="00B20A7B"/>
    <w:rsid w:val="00B21137"/>
    <w:rsid w:val="00B36708"/>
    <w:rsid w:val="00B61F29"/>
    <w:rsid w:val="00BC790E"/>
    <w:rsid w:val="00BF53C3"/>
    <w:rsid w:val="00CB67DF"/>
    <w:rsid w:val="00CE2B40"/>
    <w:rsid w:val="00D54140"/>
    <w:rsid w:val="00D7276B"/>
    <w:rsid w:val="00D906A3"/>
    <w:rsid w:val="00D917B5"/>
    <w:rsid w:val="00DF0D42"/>
    <w:rsid w:val="00E6714B"/>
    <w:rsid w:val="00F34368"/>
    <w:rsid w:val="00F646AA"/>
    <w:rsid w:val="00F92A45"/>
    <w:rsid w:val="58E8738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79651D"/>
  <w15:chartTrackingRefBased/>
  <w15:docId w15:val="{E0B9CAA0-54A2-4347-8BEB-664075ECC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090"/>
    <w:pPr>
      <w:spacing w:after="0"/>
    </w:pPr>
    <w:rPr>
      <w:rFonts w:ascii="Arial" w:hAnsi="Arial"/>
    </w:rPr>
  </w:style>
  <w:style w:type="paragraph" w:styleId="Heading1">
    <w:name w:val="heading 1"/>
    <w:basedOn w:val="Normal"/>
    <w:next w:val="Normal"/>
    <w:link w:val="Heading1Char"/>
    <w:uiPriority w:val="9"/>
    <w:qFormat/>
    <w:rsid w:val="00822090"/>
    <w:pPr>
      <w:keepNext/>
      <w:keepLines/>
      <w:spacing w:before="240"/>
      <w:outlineLvl w:val="0"/>
    </w:pPr>
    <w:rPr>
      <w:rFonts w:eastAsiaTheme="majorEastAsia" w:cstheme="majorBidi"/>
      <w:b/>
      <w:color w:val="A50021"/>
      <w:sz w:val="28"/>
      <w:szCs w:val="32"/>
    </w:rPr>
  </w:style>
  <w:style w:type="paragraph" w:styleId="Heading2">
    <w:name w:val="heading 2"/>
    <w:basedOn w:val="Normal"/>
    <w:next w:val="Normal"/>
    <w:link w:val="Heading2Char"/>
    <w:uiPriority w:val="9"/>
    <w:unhideWhenUsed/>
    <w:qFormat/>
    <w:rsid w:val="00822090"/>
    <w:pPr>
      <w:keepNext/>
      <w:keepLines/>
      <w:spacing w:before="4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822090"/>
    <w:pPr>
      <w:keepNext/>
      <w:keepLines/>
      <w:spacing w:before="40"/>
      <w:outlineLvl w:val="2"/>
    </w:pPr>
    <w:rPr>
      <w:rFonts w:eastAsiaTheme="majorEastAsia" w:cstheme="majorBidi"/>
      <w:b/>
      <w:i/>
      <w:color w:val="1F3763" w:themeColor="accent1" w:themeShade="7F"/>
      <w:szCs w:val="24"/>
    </w:rPr>
  </w:style>
  <w:style w:type="paragraph" w:styleId="Heading4">
    <w:name w:val="heading 4"/>
    <w:basedOn w:val="Normal"/>
    <w:next w:val="Normal"/>
    <w:link w:val="Heading4Char"/>
    <w:uiPriority w:val="9"/>
    <w:unhideWhenUsed/>
    <w:qFormat/>
    <w:rsid w:val="00660F5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2090"/>
    <w:rPr>
      <w:rFonts w:ascii="Arial" w:eastAsiaTheme="majorEastAsia" w:hAnsi="Arial" w:cstheme="majorBidi"/>
      <w:b/>
      <w:color w:val="A50021"/>
      <w:sz w:val="28"/>
      <w:szCs w:val="32"/>
    </w:rPr>
  </w:style>
  <w:style w:type="character" w:customStyle="1" w:styleId="Heading2Char">
    <w:name w:val="Heading 2 Char"/>
    <w:basedOn w:val="DefaultParagraphFont"/>
    <w:link w:val="Heading2"/>
    <w:uiPriority w:val="9"/>
    <w:rsid w:val="00822090"/>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822090"/>
    <w:rPr>
      <w:rFonts w:ascii="Arial" w:eastAsiaTheme="majorEastAsia" w:hAnsi="Arial" w:cstheme="majorBidi"/>
      <w:b/>
      <w:i/>
      <w:color w:val="1F3763" w:themeColor="accent1" w:themeShade="7F"/>
      <w:szCs w:val="24"/>
    </w:rPr>
  </w:style>
  <w:style w:type="paragraph" w:styleId="ListParagraph">
    <w:name w:val="List Paragraph"/>
    <w:basedOn w:val="Normal"/>
    <w:uiPriority w:val="34"/>
    <w:qFormat/>
    <w:rsid w:val="00822090"/>
    <w:pPr>
      <w:ind w:left="720"/>
      <w:contextualSpacing/>
    </w:pPr>
  </w:style>
  <w:style w:type="character" w:styleId="Hyperlink">
    <w:name w:val="Hyperlink"/>
    <w:basedOn w:val="DefaultParagraphFont"/>
    <w:uiPriority w:val="99"/>
    <w:unhideWhenUsed/>
    <w:rsid w:val="00822090"/>
    <w:rPr>
      <w:color w:val="0563C1" w:themeColor="hyperlink"/>
      <w:u w:val="single"/>
    </w:rPr>
  </w:style>
  <w:style w:type="table" w:styleId="TableGrid">
    <w:name w:val="Table Grid"/>
    <w:basedOn w:val="TableNormal"/>
    <w:uiPriority w:val="39"/>
    <w:rsid w:val="00822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2090"/>
    <w:pPr>
      <w:tabs>
        <w:tab w:val="center" w:pos="4513"/>
        <w:tab w:val="right" w:pos="9026"/>
      </w:tabs>
      <w:spacing w:line="240" w:lineRule="auto"/>
    </w:pPr>
  </w:style>
  <w:style w:type="character" w:customStyle="1" w:styleId="HeaderChar">
    <w:name w:val="Header Char"/>
    <w:basedOn w:val="DefaultParagraphFont"/>
    <w:link w:val="Header"/>
    <w:uiPriority w:val="99"/>
    <w:rsid w:val="00822090"/>
    <w:rPr>
      <w:rFonts w:ascii="Arial" w:hAnsi="Arial"/>
    </w:rPr>
  </w:style>
  <w:style w:type="paragraph" w:styleId="Footer">
    <w:name w:val="footer"/>
    <w:basedOn w:val="Normal"/>
    <w:link w:val="FooterChar"/>
    <w:uiPriority w:val="99"/>
    <w:unhideWhenUsed/>
    <w:rsid w:val="00822090"/>
    <w:pPr>
      <w:tabs>
        <w:tab w:val="center" w:pos="4513"/>
        <w:tab w:val="right" w:pos="9026"/>
      </w:tabs>
      <w:spacing w:line="240" w:lineRule="auto"/>
    </w:pPr>
  </w:style>
  <w:style w:type="character" w:customStyle="1" w:styleId="FooterChar">
    <w:name w:val="Footer Char"/>
    <w:basedOn w:val="DefaultParagraphFont"/>
    <w:link w:val="Footer"/>
    <w:uiPriority w:val="99"/>
    <w:rsid w:val="00822090"/>
    <w:rPr>
      <w:rFonts w:ascii="Arial" w:hAnsi="Arial"/>
    </w:rPr>
  </w:style>
  <w:style w:type="paragraph" w:styleId="TOCHeading">
    <w:name w:val="TOC Heading"/>
    <w:basedOn w:val="Heading1"/>
    <w:next w:val="Normal"/>
    <w:uiPriority w:val="39"/>
    <w:unhideWhenUsed/>
    <w:qFormat/>
    <w:rsid w:val="00822090"/>
    <w:pPr>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822090"/>
    <w:pPr>
      <w:tabs>
        <w:tab w:val="right" w:leader="dot" w:pos="9016"/>
      </w:tabs>
      <w:spacing w:after="100"/>
    </w:pPr>
    <w:rPr>
      <w:rFonts w:cs="Arial"/>
      <w:b/>
      <w:bCs/>
      <w:noProof/>
      <w:color w:val="A50021"/>
      <w:sz w:val="24"/>
      <w:szCs w:val="24"/>
    </w:rPr>
  </w:style>
  <w:style w:type="paragraph" w:styleId="TOC2">
    <w:name w:val="toc 2"/>
    <w:basedOn w:val="Normal"/>
    <w:next w:val="Normal"/>
    <w:autoRedefine/>
    <w:uiPriority w:val="39"/>
    <w:unhideWhenUsed/>
    <w:rsid w:val="00822090"/>
    <w:pPr>
      <w:tabs>
        <w:tab w:val="right" w:leader="dot" w:pos="9016"/>
      </w:tabs>
      <w:spacing w:after="100"/>
      <w:ind w:left="220"/>
    </w:pPr>
    <w:rPr>
      <w:rFonts w:cs="Arial"/>
      <w:b/>
      <w:bCs/>
      <w:noProof/>
    </w:rPr>
  </w:style>
  <w:style w:type="paragraph" w:styleId="TOC3">
    <w:name w:val="toc 3"/>
    <w:basedOn w:val="Normal"/>
    <w:next w:val="Normal"/>
    <w:autoRedefine/>
    <w:uiPriority w:val="39"/>
    <w:unhideWhenUsed/>
    <w:rsid w:val="00822090"/>
    <w:pPr>
      <w:spacing w:after="100"/>
      <w:ind w:left="440"/>
    </w:pPr>
  </w:style>
  <w:style w:type="character" w:customStyle="1" w:styleId="Heading4Char">
    <w:name w:val="Heading 4 Char"/>
    <w:basedOn w:val="DefaultParagraphFont"/>
    <w:link w:val="Heading4"/>
    <w:uiPriority w:val="9"/>
    <w:rsid w:val="00660F55"/>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273FB9"/>
    <w:rPr>
      <w:sz w:val="16"/>
      <w:szCs w:val="16"/>
    </w:rPr>
  </w:style>
  <w:style w:type="paragraph" w:styleId="CommentText">
    <w:name w:val="annotation text"/>
    <w:basedOn w:val="Normal"/>
    <w:link w:val="CommentTextChar"/>
    <w:uiPriority w:val="99"/>
    <w:unhideWhenUsed/>
    <w:rsid w:val="00273FB9"/>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273FB9"/>
    <w:rPr>
      <w:sz w:val="20"/>
      <w:szCs w:val="20"/>
    </w:rPr>
  </w:style>
  <w:style w:type="paragraph" w:styleId="NormalWeb">
    <w:name w:val="Normal (Web)"/>
    <w:basedOn w:val="Normal"/>
    <w:uiPriority w:val="99"/>
    <w:semiHidden/>
    <w:unhideWhenUsed/>
    <w:rsid w:val="004142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5F1886"/>
    <w:rPr>
      <w:color w:val="605E5C"/>
      <w:shd w:val="clear" w:color="auto" w:fill="E1DFDD"/>
    </w:rPr>
  </w:style>
  <w:style w:type="paragraph" w:styleId="Revision">
    <w:name w:val="Revision"/>
    <w:hidden/>
    <w:uiPriority w:val="99"/>
    <w:semiHidden/>
    <w:rsid w:val="00117C0E"/>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79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ristol.ac.uk/international-research-partnerships/bristol-partnerships/birca.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sab\OneDrive%20-%20University%20of%20Bristol\Documents\Custom%20Office%20Templates\IRP%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8BB0F47B1C424486F706BB49773DC0" ma:contentTypeVersion="17" ma:contentTypeDescription="Create a new document." ma:contentTypeScope="" ma:versionID="4af93d5b72f41bb195779e5dc924157a">
  <xsd:schema xmlns:xsd="http://www.w3.org/2001/XMLSchema" xmlns:xs="http://www.w3.org/2001/XMLSchema" xmlns:p="http://schemas.microsoft.com/office/2006/metadata/properties" xmlns:ns2="714de1fe-26da-4651-8233-18e1f66550e2" xmlns:ns3="f5d51c4a-507c-451e-a2cd-10338025d255" xmlns:ns4="edb9d0e4-5370-4cfb-9e4e-bdf6de379f60" targetNamespace="http://schemas.microsoft.com/office/2006/metadata/properties" ma:root="true" ma:fieldsID="fe5395ae27b21ae509ebb48cd27c866d" ns2:_="" ns3:_="" ns4:_="">
    <xsd:import namespace="714de1fe-26da-4651-8233-18e1f66550e2"/>
    <xsd:import namespace="f5d51c4a-507c-451e-a2cd-10338025d255"/>
    <xsd:import namespace="edb9d0e4-5370-4cfb-9e4e-bdf6de379f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4de1fe-26da-4651-8233-18e1f6655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d084387-097e-4aef-8f33-0dee7b0eb5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d51c4a-507c-451e-a2cd-10338025d25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b9d0e4-5370-4cfb-9e4e-bdf6de379f60"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8f76fbc-4cc4-48c4-80ce-62988798db3d}" ma:internalName="TaxCatchAll" ma:showField="CatchAllData" ma:web="f5d51c4a-507c-451e-a2cd-10338025d2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14de1fe-26da-4651-8233-18e1f66550e2">
      <Terms xmlns="http://schemas.microsoft.com/office/infopath/2007/PartnerControls"/>
    </lcf76f155ced4ddcb4097134ff3c332f>
    <TaxCatchAll xmlns="edb9d0e4-5370-4cfb-9e4e-bdf6de379f60" xsi:nil="true"/>
  </documentManagement>
</p:properties>
</file>

<file path=customXml/itemProps1.xml><?xml version="1.0" encoding="utf-8"?>
<ds:datastoreItem xmlns:ds="http://schemas.openxmlformats.org/officeDocument/2006/customXml" ds:itemID="{AFCEC0F2-2B20-44EF-918C-F51C889CAA65}">
  <ds:schemaRefs>
    <ds:schemaRef ds:uri="http://schemas.openxmlformats.org/officeDocument/2006/bibliography"/>
  </ds:schemaRefs>
</ds:datastoreItem>
</file>

<file path=customXml/itemProps2.xml><?xml version="1.0" encoding="utf-8"?>
<ds:datastoreItem xmlns:ds="http://schemas.openxmlformats.org/officeDocument/2006/customXml" ds:itemID="{E2AFF62C-E308-4617-95EE-6B862875931E}">
  <ds:schemaRefs>
    <ds:schemaRef ds:uri="http://schemas.microsoft.com/sharepoint/v3/contenttype/forms"/>
  </ds:schemaRefs>
</ds:datastoreItem>
</file>

<file path=customXml/itemProps3.xml><?xml version="1.0" encoding="utf-8"?>
<ds:datastoreItem xmlns:ds="http://schemas.openxmlformats.org/officeDocument/2006/customXml" ds:itemID="{38E5BEC6-D7F3-4CCB-A365-BE5E192CE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4de1fe-26da-4651-8233-18e1f66550e2"/>
    <ds:schemaRef ds:uri="f5d51c4a-507c-451e-a2cd-10338025d255"/>
    <ds:schemaRef ds:uri="edb9d0e4-5370-4cfb-9e4e-bdf6de379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C5E0FB-FE46-4C83-9FD9-38A82D396963}">
  <ds:schemaRefs>
    <ds:schemaRef ds:uri="http://purl.org/dc/elements/1.1/"/>
    <ds:schemaRef ds:uri="f5d51c4a-507c-451e-a2cd-10338025d255"/>
    <ds:schemaRef ds:uri="http://schemas.openxmlformats.org/package/2006/metadata/core-properties"/>
    <ds:schemaRef ds:uri="http://purl.org/dc/terms/"/>
    <ds:schemaRef ds:uri="http://schemas.microsoft.com/office/infopath/2007/PartnerControls"/>
    <ds:schemaRef ds:uri="714de1fe-26da-4651-8233-18e1f66550e2"/>
    <ds:schemaRef ds:uri="http://schemas.microsoft.com/office/2006/documentManagement/types"/>
    <ds:schemaRef ds:uri="edb9d0e4-5370-4cfb-9e4e-bdf6de379f60"/>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IRP </Template>
  <TotalTime>20</TotalTime>
  <Pages>2</Pages>
  <Words>631</Words>
  <Characters>3598</Characters>
  <Application>Microsoft Office Word</Application>
  <DocSecurity>0</DocSecurity>
  <Lines>29</Lines>
  <Paragraphs>8</Paragraphs>
  <ScaleCrop>false</ScaleCrop>
  <Company/>
  <LinksUpToDate>false</LinksUpToDate>
  <CharactersWithSpaces>4221</CharactersWithSpaces>
  <SharedDoc>false</SharedDoc>
  <HLinks>
    <vt:vector size="36" baseType="variant">
      <vt:variant>
        <vt:i4>1966159</vt:i4>
      </vt:variant>
      <vt:variant>
        <vt:i4>33</vt:i4>
      </vt:variant>
      <vt:variant>
        <vt:i4>0</vt:i4>
      </vt:variant>
      <vt:variant>
        <vt:i4>5</vt:i4>
      </vt:variant>
      <vt:variant>
        <vt:lpwstr>https://www.bristol.ac.uk/international-research-partnerships/bristol-partnerships/birca.html</vt:lpwstr>
      </vt:variant>
      <vt:variant>
        <vt:lpwstr/>
      </vt:variant>
      <vt:variant>
        <vt:i4>1507380</vt:i4>
      </vt:variant>
      <vt:variant>
        <vt:i4>26</vt:i4>
      </vt:variant>
      <vt:variant>
        <vt:i4>0</vt:i4>
      </vt:variant>
      <vt:variant>
        <vt:i4>5</vt:i4>
      </vt:variant>
      <vt:variant>
        <vt:lpwstr/>
      </vt:variant>
      <vt:variant>
        <vt:lpwstr>_Toc130307571</vt:lpwstr>
      </vt:variant>
      <vt:variant>
        <vt:i4>1507380</vt:i4>
      </vt:variant>
      <vt:variant>
        <vt:i4>20</vt:i4>
      </vt:variant>
      <vt:variant>
        <vt:i4>0</vt:i4>
      </vt:variant>
      <vt:variant>
        <vt:i4>5</vt:i4>
      </vt:variant>
      <vt:variant>
        <vt:lpwstr/>
      </vt:variant>
      <vt:variant>
        <vt:lpwstr>_Toc130307570</vt:lpwstr>
      </vt:variant>
      <vt:variant>
        <vt:i4>1441844</vt:i4>
      </vt:variant>
      <vt:variant>
        <vt:i4>14</vt:i4>
      </vt:variant>
      <vt:variant>
        <vt:i4>0</vt:i4>
      </vt:variant>
      <vt:variant>
        <vt:i4>5</vt:i4>
      </vt:variant>
      <vt:variant>
        <vt:lpwstr/>
      </vt:variant>
      <vt:variant>
        <vt:lpwstr>_Toc130307569</vt:lpwstr>
      </vt:variant>
      <vt:variant>
        <vt:i4>1441844</vt:i4>
      </vt:variant>
      <vt:variant>
        <vt:i4>8</vt:i4>
      </vt:variant>
      <vt:variant>
        <vt:i4>0</vt:i4>
      </vt:variant>
      <vt:variant>
        <vt:i4>5</vt:i4>
      </vt:variant>
      <vt:variant>
        <vt:lpwstr/>
      </vt:variant>
      <vt:variant>
        <vt:lpwstr>_Toc130307568</vt:lpwstr>
      </vt:variant>
      <vt:variant>
        <vt:i4>1441844</vt:i4>
      </vt:variant>
      <vt:variant>
        <vt:i4>2</vt:i4>
      </vt:variant>
      <vt:variant>
        <vt:i4>0</vt:i4>
      </vt:variant>
      <vt:variant>
        <vt:i4>5</vt:i4>
      </vt:variant>
      <vt:variant>
        <vt:lpwstr/>
      </vt:variant>
      <vt:variant>
        <vt:lpwstr>_Toc130307567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Barlow</dc:creator>
  <cp:keywords/>
  <dc:description/>
  <cp:lastModifiedBy>Sarah Watts</cp:lastModifiedBy>
  <cp:revision>34</cp:revision>
  <dcterms:created xsi:type="dcterms:W3CDTF">2022-08-11T12:52:00Z</dcterms:created>
  <dcterms:modified xsi:type="dcterms:W3CDTF">2023-11-21T14:37:00Z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0x010100C68BB0F47B1C424486F706BB49773DC0</vt:lpwstr>
  </property>
  <property fmtid="{D5CDD505-2E9C-101B-9397-08002B2CF9AE}" pid="3" name="MediaServiceImageTags">
    <vt:lpwstr/>
  </property>
</Properties>
</file>